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Verkehrsanlagen für den Ersatzneubaudes Radweges vom Ziegelhofweg bis zum Andreassteig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2026-07-061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Verkehrsanlagen gem. §§ 45 ff. HOAI Leistungsphasen 1-9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